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9930" w14:textId="5D98616C" w:rsidR="00FB1AB9" w:rsidRDefault="00FB1AB9" w:rsidP="00534033">
      <w:pPr>
        <w:jc w:val="both"/>
      </w:pPr>
      <w:r>
        <w:t xml:space="preserve">                                                             </w:t>
      </w:r>
    </w:p>
    <w:p w14:paraId="1681105D" w14:textId="77777777" w:rsidR="00FB1AB9" w:rsidRPr="00673E83" w:rsidRDefault="00634D24" w:rsidP="006E4BAD">
      <w:pPr>
        <w:spacing w:line="276" w:lineRule="auto"/>
        <w:jc w:val="both"/>
        <w:rPr>
          <w:color w:val="0070C0"/>
        </w:rPr>
      </w:pPr>
      <w:r w:rsidRPr="00673E83">
        <w:rPr>
          <w:color w:val="0070C0"/>
        </w:rPr>
        <w:t>(Teismo pavadinimas)</w:t>
      </w:r>
      <w:r w:rsidR="00FB1AB9" w:rsidRPr="00673E83">
        <w:rPr>
          <w:color w:val="0070C0"/>
        </w:rPr>
        <w:t xml:space="preserve"> teismui</w:t>
      </w:r>
    </w:p>
    <w:p w14:paraId="705D8CF5" w14:textId="77777777" w:rsidR="00FB1AB9" w:rsidRPr="00673E83" w:rsidRDefault="00634D24" w:rsidP="006E4BAD">
      <w:pPr>
        <w:spacing w:line="276" w:lineRule="auto"/>
        <w:jc w:val="both"/>
        <w:rPr>
          <w:color w:val="0070C0"/>
        </w:rPr>
      </w:pPr>
      <w:r w:rsidRPr="00673E83">
        <w:rPr>
          <w:color w:val="0070C0"/>
        </w:rPr>
        <w:t>(</w:t>
      </w:r>
      <w:r w:rsidR="00FB1AB9" w:rsidRPr="00673E83">
        <w:rPr>
          <w:color w:val="0070C0"/>
        </w:rPr>
        <w:t>Teis</w:t>
      </w:r>
      <w:r w:rsidRPr="00673E83">
        <w:rPr>
          <w:color w:val="0070C0"/>
        </w:rPr>
        <w:t>mo adresas)</w:t>
      </w:r>
    </w:p>
    <w:p w14:paraId="4FF596A7" w14:textId="77777777" w:rsidR="00634D24" w:rsidRDefault="00634D24" w:rsidP="006E4BAD">
      <w:pPr>
        <w:spacing w:line="276" w:lineRule="auto"/>
        <w:jc w:val="both"/>
      </w:pPr>
    </w:p>
    <w:p w14:paraId="1BA1640E" w14:textId="77777777" w:rsidR="00FB1AB9" w:rsidRPr="00634D24" w:rsidRDefault="00FB1AB9" w:rsidP="00634D24">
      <w:pPr>
        <w:spacing w:line="276" w:lineRule="auto"/>
        <w:jc w:val="center"/>
        <w:rPr>
          <w:b/>
        </w:rPr>
      </w:pPr>
      <w:r w:rsidRPr="00634D24">
        <w:rPr>
          <w:b/>
        </w:rPr>
        <w:t>PAREIŠKIMAS</w:t>
      </w:r>
    </w:p>
    <w:p w14:paraId="19882955" w14:textId="77777777" w:rsidR="00634D24" w:rsidRDefault="00634D24" w:rsidP="00634D24">
      <w:pPr>
        <w:spacing w:line="276" w:lineRule="auto"/>
        <w:jc w:val="center"/>
      </w:pPr>
    </w:p>
    <w:p w14:paraId="17A656DB" w14:textId="57847451" w:rsidR="00FB1AB9" w:rsidRPr="00C557DB" w:rsidRDefault="00634D24" w:rsidP="00634D24">
      <w:pPr>
        <w:spacing w:line="276" w:lineRule="auto"/>
        <w:jc w:val="center"/>
        <w:rPr>
          <w:color w:val="0070C0"/>
        </w:rPr>
      </w:pPr>
      <w:r w:rsidRPr="00C557DB">
        <w:rPr>
          <w:color w:val="0070C0"/>
        </w:rPr>
        <w:t>20</w:t>
      </w:r>
      <w:r w:rsidR="004031A9">
        <w:rPr>
          <w:color w:val="0070C0"/>
        </w:rPr>
        <w:t xml:space="preserve"> </w:t>
      </w:r>
      <w:r w:rsidRPr="00C557DB">
        <w:rPr>
          <w:color w:val="0070C0"/>
        </w:rPr>
        <w:t>(......) m. ......................... mėn. ...... d.</w:t>
      </w:r>
    </w:p>
    <w:p w14:paraId="635ED324" w14:textId="4FAE42BB" w:rsidR="00FB1AB9" w:rsidRDefault="004D5B09" w:rsidP="00634D24">
      <w:pPr>
        <w:spacing w:line="276" w:lineRule="auto"/>
        <w:jc w:val="center"/>
      </w:pPr>
      <w:r>
        <w:t>Alytus</w:t>
      </w:r>
    </w:p>
    <w:p w14:paraId="47D70623" w14:textId="77777777" w:rsidR="00634D24" w:rsidRDefault="00634D24" w:rsidP="00634D24">
      <w:pPr>
        <w:spacing w:line="276" w:lineRule="auto"/>
        <w:jc w:val="center"/>
      </w:pPr>
    </w:p>
    <w:p w14:paraId="1F13426F" w14:textId="1418BD25" w:rsidR="00FB1AB9" w:rsidRDefault="00634D24" w:rsidP="00634D24">
      <w:pPr>
        <w:spacing w:line="276" w:lineRule="auto"/>
        <w:ind w:firstLine="1296"/>
        <w:jc w:val="both"/>
      </w:pPr>
      <w:r w:rsidRPr="00C557DB">
        <w:rPr>
          <w:color w:val="0070C0"/>
        </w:rPr>
        <w:t>(Įstaigos pavadinimas)</w:t>
      </w:r>
      <w:r>
        <w:t xml:space="preserve">, adresas: </w:t>
      </w:r>
      <w:r w:rsidRPr="00C557DB">
        <w:rPr>
          <w:color w:val="0070C0"/>
        </w:rPr>
        <w:t>(Įstaigos adresas)</w:t>
      </w:r>
      <w:r>
        <w:t xml:space="preserve">, kodas: </w:t>
      </w:r>
      <w:r w:rsidRPr="00C557DB">
        <w:rPr>
          <w:color w:val="0070C0"/>
        </w:rPr>
        <w:t>(Įstaigos kodas)</w:t>
      </w:r>
      <w:r>
        <w:t xml:space="preserve">, </w:t>
      </w:r>
      <w:r w:rsidR="009976AD">
        <w:t xml:space="preserve">                 </w:t>
      </w:r>
      <w:r>
        <w:t>a. s.</w:t>
      </w:r>
      <w:r w:rsidR="009976AD">
        <w:t xml:space="preserve"> </w:t>
      </w:r>
      <w:r w:rsidR="00A1708B">
        <w:t>(...</w:t>
      </w:r>
      <w:r>
        <w:t>)</w:t>
      </w:r>
      <w:r w:rsidR="00FB1AB9">
        <w:t>,</w:t>
      </w:r>
      <w:r>
        <w:t xml:space="preserve"> </w:t>
      </w:r>
      <w:r w:rsidR="00A1708B">
        <w:t xml:space="preserve">banko </w:t>
      </w:r>
      <w:r w:rsidR="009976AD">
        <w:t xml:space="preserve">pavadinimas (...), banko kodas </w:t>
      </w:r>
      <w:r w:rsidR="00A1708B">
        <w:t>(...</w:t>
      </w:r>
      <w:r w:rsidR="00BD1799">
        <w:t>), vadovaudamasis</w:t>
      </w:r>
      <w:r w:rsidR="00FB1AB9">
        <w:t xml:space="preserve"> </w:t>
      </w:r>
      <w:bookmarkStart w:id="0" w:name="_Hlk501624600"/>
      <w:r w:rsidR="00A1708B">
        <w:t>Lietuvos Respublikos civilinio proceso</w:t>
      </w:r>
      <w:bookmarkEnd w:id="0"/>
      <w:r w:rsidR="00A1708B">
        <w:t xml:space="preserve"> </w:t>
      </w:r>
      <w:r w:rsidR="009976AD">
        <w:t xml:space="preserve">kodekso </w:t>
      </w:r>
      <w:r w:rsidR="00FB1AB9">
        <w:t>431 str</w:t>
      </w:r>
      <w:r w:rsidR="00A1708B">
        <w:t>aipsniu,</w:t>
      </w:r>
      <w:r w:rsidR="00FB1AB9">
        <w:t xml:space="preserve"> </w:t>
      </w:r>
      <w:r w:rsidR="00AF7F2C">
        <w:t>i</w:t>
      </w:r>
      <w:r w:rsidR="00FB1AB9">
        <w:t>kimokyklinio/priešmokyklinio</w:t>
      </w:r>
      <w:r w:rsidR="00BD1799">
        <w:t xml:space="preserve"> ugdymo paslaugų sutartimi</w:t>
      </w:r>
      <w:r w:rsidR="00C557DB">
        <w:t xml:space="preserve"> </w:t>
      </w:r>
      <w:r w:rsidR="00C557DB" w:rsidRPr="00AF7F2C">
        <w:rPr>
          <w:color w:val="0070C0"/>
        </w:rPr>
        <w:t>N</w:t>
      </w:r>
      <w:r w:rsidR="00A1708B" w:rsidRPr="00AF7F2C">
        <w:rPr>
          <w:color w:val="0070C0"/>
        </w:rPr>
        <w:t>r. (...</w:t>
      </w:r>
      <w:r w:rsidR="00BD1799" w:rsidRPr="00AF7F2C">
        <w:rPr>
          <w:color w:val="0070C0"/>
        </w:rPr>
        <w:t>)</w:t>
      </w:r>
      <w:r w:rsidR="00BD1799">
        <w:t xml:space="preserve">, kuri sudaryta </w:t>
      </w:r>
      <w:r w:rsidR="00BD1799" w:rsidRPr="00AF7F2C">
        <w:rPr>
          <w:color w:val="0070C0"/>
        </w:rPr>
        <w:t>20(</w:t>
      </w:r>
      <w:r w:rsidR="00A1708B" w:rsidRPr="00AF7F2C">
        <w:rPr>
          <w:color w:val="0070C0"/>
        </w:rPr>
        <w:t>...) m. (...) mėn. (...</w:t>
      </w:r>
      <w:r w:rsidR="00BD1799" w:rsidRPr="00AF7F2C">
        <w:rPr>
          <w:color w:val="0070C0"/>
        </w:rPr>
        <w:t>) d.</w:t>
      </w:r>
      <w:r w:rsidR="00BD1799">
        <w:t xml:space="preserve"> tarp </w:t>
      </w:r>
      <w:r w:rsidR="00BD1799" w:rsidRPr="00C557DB">
        <w:rPr>
          <w:color w:val="0070C0"/>
        </w:rPr>
        <w:t>(skolininko pavadinimas)</w:t>
      </w:r>
      <w:r w:rsidR="00BD1799">
        <w:t xml:space="preserve"> ir </w:t>
      </w:r>
      <w:r w:rsidR="00BD1799" w:rsidRPr="00C557DB">
        <w:rPr>
          <w:color w:val="0070C0"/>
        </w:rPr>
        <w:t>(</w:t>
      </w:r>
      <w:r w:rsidR="000E7F71">
        <w:rPr>
          <w:color w:val="0070C0"/>
        </w:rPr>
        <w:t>Į</w:t>
      </w:r>
      <w:r w:rsidR="00BD1799" w:rsidRPr="00C557DB">
        <w:rPr>
          <w:color w:val="0070C0"/>
        </w:rPr>
        <w:t>staigos pavadinimas)</w:t>
      </w:r>
      <w:r w:rsidR="00FB1AB9">
        <w:t xml:space="preserve">, </w:t>
      </w:r>
      <w:r w:rsidR="00630541">
        <w:t>Alytaus</w:t>
      </w:r>
      <w:r w:rsidR="00FB1AB9">
        <w:t xml:space="preserve"> miesto savivaldybės tarybos 20</w:t>
      </w:r>
      <w:r w:rsidR="00AF7F2C">
        <w:t xml:space="preserve">20 </w:t>
      </w:r>
      <w:r w:rsidR="00FB1AB9">
        <w:t xml:space="preserve">m. </w:t>
      </w:r>
      <w:r w:rsidR="00AF7F2C">
        <w:t xml:space="preserve">vasario 27 </w:t>
      </w:r>
      <w:r w:rsidR="009976AD">
        <w:t xml:space="preserve">d. sprendimu </w:t>
      </w:r>
      <w:bookmarkStart w:id="1" w:name="n_0"/>
      <w:r w:rsidR="00FF6CD6" w:rsidRPr="00FF6CD6">
        <w:t xml:space="preserve">Nr. </w:t>
      </w:r>
      <w:r w:rsidR="00AF7F2C">
        <w:t>T-64</w:t>
      </w:r>
      <w:r w:rsidR="00FF6CD6" w:rsidRPr="00FF6CD6">
        <w:t xml:space="preserve"> </w:t>
      </w:r>
      <w:bookmarkStart w:id="2" w:name="_Hlk43731230"/>
      <w:bookmarkEnd w:id="1"/>
      <w:r w:rsidR="00630541" w:rsidRPr="004031A9">
        <w:t xml:space="preserve">„Dėl </w:t>
      </w:r>
      <w:r w:rsidR="00AF7F2C" w:rsidRPr="004031A9">
        <w:t>mokesčio už vaikų išlaikymą Alytaus miesto savivaldybės švietimo įstaigose, įgyvendinančiose ikimokyklinio ir priešmokyklinio ugdymo programas, tvarkos aprašo patvirtinimo</w:t>
      </w:r>
      <w:r w:rsidR="00630541" w:rsidRPr="004031A9">
        <w:t>“</w:t>
      </w:r>
      <w:bookmarkEnd w:id="2"/>
      <w:r w:rsidR="00534033" w:rsidRPr="004031A9">
        <w:t>,</w:t>
      </w:r>
      <w:r w:rsidR="00534033">
        <w:t xml:space="preserve"> </w:t>
      </w:r>
      <w:r w:rsidR="00FB1AB9">
        <w:t xml:space="preserve">kuris skelbiamas viešai </w:t>
      </w:r>
      <w:r w:rsidR="00630541">
        <w:t>Alytaus</w:t>
      </w:r>
      <w:r w:rsidR="00FB1AB9">
        <w:t xml:space="preserve"> miesto savivaldybės internetiniame</w:t>
      </w:r>
      <w:r w:rsidR="00BD1799">
        <w:t xml:space="preserve"> tinklapyje </w:t>
      </w:r>
      <w:r w:rsidR="00630541">
        <w:t>(</w:t>
      </w:r>
      <w:r w:rsidR="0004641E" w:rsidRPr="0004641E">
        <w:t>https://alytus.lt/lt/savivaldybes-administracija/teisine-informacija</w:t>
      </w:r>
      <w:r w:rsidR="00BD1799">
        <w:t>)</w:t>
      </w:r>
      <w:r w:rsidR="009976AD">
        <w:t>,</w:t>
      </w:r>
      <w:r w:rsidR="00BD1799">
        <w:t xml:space="preserve"> ir </w:t>
      </w:r>
      <w:r w:rsidR="00A1708B" w:rsidRPr="00AF7F2C">
        <w:rPr>
          <w:color w:val="0070C0"/>
        </w:rPr>
        <w:t>(</w:t>
      </w:r>
      <w:r w:rsidR="00AF7F2C">
        <w:rPr>
          <w:color w:val="0070C0"/>
        </w:rPr>
        <w:t>Į</w:t>
      </w:r>
      <w:r w:rsidR="00A1708B" w:rsidRPr="00AF7F2C">
        <w:rPr>
          <w:color w:val="0070C0"/>
        </w:rPr>
        <w:t>staigos pavadinimas) 20(...</w:t>
      </w:r>
      <w:r w:rsidR="00BD1799" w:rsidRPr="00AF7F2C">
        <w:rPr>
          <w:color w:val="0070C0"/>
        </w:rPr>
        <w:t xml:space="preserve">) m. </w:t>
      </w:r>
      <w:r w:rsidR="00A1708B" w:rsidRPr="00AF7F2C">
        <w:rPr>
          <w:color w:val="0070C0"/>
        </w:rPr>
        <w:t>(...) mėn. (...</w:t>
      </w:r>
      <w:r w:rsidR="00BD1799" w:rsidRPr="00AF7F2C">
        <w:rPr>
          <w:color w:val="0070C0"/>
        </w:rPr>
        <w:t>)</w:t>
      </w:r>
      <w:r w:rsidR="00FB1AB9" w:rsidRPr="00AF7F2C">
        <w:rPr>
          <w:color w:val="0070C0"/>
        </w:rPr>
        <w:t xml:space="preserve"> d. </w:t>
      </w:r>
      <w:r w:rsidR="00FB1AB9">
        <w:t xml:space="preserve">išsiųstu reikalavimu sumokėti mokesčius už vaiko išlaikymą (maitinimą ir (ar) ugdymą), teismo prašau iš skolininko </w:t>
      </w:r>
      <w:r w:rsidR="00BD1799" w:rsidRPr="00C557DB">
        <w:rPr>
          <w:color w:val="0070C0"/>
        </w:rPr>
        <w:t>(vardas, pavardė)</w:t>
      </w:r>
      <w:r w:rsidR="00BD1799">
        <w:t xml:space="preserve">, adresas: </w:t>
      </w:r>
      <w:r w:rsidR="00BD1799" w:rsidRPr="00C557DB">
        <w:rPr>
          <w:color w:val="0070C0"/>
        </w:rPr>
        <w:t>(Skolininko adresas)</w:t>
      </w:r>
      <w:r w:rsidR="00BD1799">
        <w:t xml:space="preserve">, asmens kodas: </w:t>
      </w:r>
      <w:r w:rsidR="00BD1799" w:rsidRPr="00C557DB">
        <w:rPr>
          <w:color w:val="0070C0"/>
        </w:rPr>
        <w:t xml:space="preserve">(Skolininko asmens kodas) </w:t>
      </w:r>
      <w:r w:rsidR="00BD1799">
        <w:t xml:space="preserve">priteisti </w:t>
      </w:r>
      <w:r w:rsidR="00BD1799" w:rsidRPr="00A341C4">
        <w:rPr>
          <w:color w:val="0070C0"/>
        </w:rPr>
        <w:t>(nurodyti sumą skaičiais)</w:t>
      </w:r>
      <w:r w:rsidR="009976AD">
        <w:t xml:space="preserve"> Eur </w:t>
      </w:r>
      <w:r w:rsidR="00BD1799" w:rsidRPr="00C557DB">
        <w:rPr>
          <w:color w:val="0070C0"/>
        </w:rPr>
        <w:t>(</w:t>
      </w:r>
      <w:r w:rsidR="00FB1AB9" w:rsidRPr="00C557DB">
        <w:rPr>
          <w:color w:val="0070C0"/>
        </w:rPr>
        <w:t>n</w:t>
      </w:r>
      <w:r w:rsidR="00BD1799" w:rsidRPr="00C557DB">
        <w:rPr>
          <w:color w:val="0070C0"/>
        </w:rPr>
        <w:t>urodyti sumą žodžiais)</w:t>
      </w:r>
      <w:r w:rsidR="00BD1799">
        <w:t xml:space="preserve"> kreditoriui </w:t>
      </w:r>
      <w:r w:rsidR="00BD1799" w:rsidRPr="00C557DB">
        <w:rPr>
          <w:color w:val="0070C0"/>
        </w:rPr>
        <w:t>(Įstaigos pavadinimas)</w:t>
      </w:r>
      <w:r w:rsidR="00FB1AB9">
        <w:t xml:space="preserve"> ir palūkanas – 5 proc. metinių palūkanų nuo priteistos sumos nuo bylos iškėlimo teisme iki teismo įsakymo visiško įvykdymo.</w:t>
      </w:r>
    </w:p>
    <w:p w14:paraId="40E86E5F" w14:textId="623888EE" w:rsidR="00FB1AB9" w:rsidRDefault="00FB1AB9" w:rsidP="00F7172F">
      <w:pPr>
        <w:spacing w:line="276" w:lineRule="auto"/>
        <w:ind w:firstLine="1296"/>
        <w:jc w:val="both"/>
      </w:pPr>
      <w:r>
        <w:t xml:space="preserve">Tvirtinu, jog nėra </w:t>
      </w:r>
      <w:r w:rsidR="00A1708B">
        <w:t>Lietuvos Respublikos civilinio proceso</w:t>
      </w:r>
      <w:r>
        <w:t xml:space="preserve"> </w:t>
      </w:r>
      <w:r w:rsidR="009976AD">
        <w:t xml:space="preserve">kodekso </w:t>
      </w:r>
      <w:r>
        <w:t>431 straipsnio</w:t>
      </w:r>
      <w:r w:rsidR="00EB7FB1">
        <w:t xml:space="preserve"> </w:t>
      </w:r>
      <w:r>
        <w:t>2 dalyje nurodytų pagrindų.</w:t>
      </w:r>
    </w:p>
    <w:p w14:paraId="2FDF0861" w14:textId="77777777" w:rsidR="00FB1AB9" w:rsidRDefault="00FB1AB9" w:rsidP="00A1708B">
      <w:pPr>
        <w:spacing w:line="276" w:lineRule="auto"/>
        <w:ind w:firstLine="1296"/>
        <w:jc w:val="both"/>
      </w:pPr>
      <w:r>
        <w:t xml:space="preserve">Pagal </w:t>
      </w:r>
      <w:r w:rsidR="00A1708B">
        <w:t xml:space="preserve">Lietuvos Respublikos civilinio proceso </w:t>
      </w:r>
      <w:r w:rsidR="009976AD">
        <w:t xml:space="preserve">kodekso </w:t>
      </w:r>
      <w:r w:rsidR="00A1708B">
        <w:t>83 straipsnio 1 dalies 10 punktą</w:t>
      </w:r>
      <w:r>
        <w:t xml:space="preserve"> kreditorius, būdamas savivaldybės biudžetinė įstaiga, yra atleistas nuo žyminio mokesčio mokėjimo.</w:t>
      </w:r>
    </w:p>
    <w:p w14:paraId="1A515139" w14:textId="77777777" w:rsidR="00FB1AB9" w:rsidRDefault="00A1708B" w:rsidP="00A1708B">
      <w:pPr>
        <w:spacing w:line="276" w:lineRule="auto"/>
        <w:ind w:firstLine="1296"/>
        <w:jc w:val="both"/>
      </w:pPr>
      <w:r>
        <w:t>PRIDEDAMA:</w:t>
      </w:r>
      <w:r w:rsidR="00FB1AB9">
        <w:t xml:space="preserve"> </w:t>
      </w:r>
    </w:p>
    <w:p w14:paraId="3CA5C555" w14:textId="77777777" w:rsidR="00FB1AB9" w:rsidRDefault="00FD423C" w:rsidP="00A1708B">
      <w:pPr>
        <w:spacing w:line="276" w:lineRule="auto"/>
        <w:ind w:firstLine="1296"/>
        <w:jc w:val="both"/>
      </w:pPr>
      <w:r>
        <w:t xml:space="preserve">1. Tarybos sprendimo </w:t>
      </w:r>
      <w:r w:rsidR="00FB1AB9">
        <w:t xml:space="preserve">dėl įstaigos vadovo </w:t>
      </w:r>
      <w:r w:rsidR="00A1708B">
        <w:t>skyrimo eiti pareigas kopija</w:t>
      </w:r>
      <w:r w:rsidR="009976AD">
        <w:t xml:space="preserve">, </w:t>
      </w:r>
      <w:r w:rsidR="00A1708B">
        <w:t>(...)</w:t>
      </w:r>
      <w:r w:rsidR="009976AD">
        <w:t xml:space="preserve"> lapas (-ų)</w:t>
      </w:r>
      <w:r w:rsidR="00A1708B">
        <w:t>.</w:t>
      </w:r>
    </w:p>
    <w:p w14:paraId="3E902E9D" w14:textId="77777777" w:rsidR="00FB1AB9" w:rsidRDefault="00FB1AB9" w:rsidP="00A1708B">
      <w:pPr>
        <w:spacing w:line="276" w:lineRule="auto"/>
        <w:ind w:firstLine="1296"/>
        <w:jc w:val="both"/>
      </w:pPr>
      <w:r>
        <w:t>2. Pareiškimo egzempliorius</w:t>
      </w:r>
      <w:r w:rsidR="00A1708B">
        <w:t xml:space="preserve"> (kopija) skolininkui</w:t>
      </w:r>
      <w:r w:rsidR="009976AD">
        <w:t xml:space="preserve">, </w:t>
      </w:r>
      <w:r w:rsidR="00A1708B">
        <w:t xml:space="preserve"> (...)</w:t>
      </w:r>
      <w:r w:rsidR="009976AD">
        <w:t xml:space="preserve"> lapas (-ų)</w:t>
      </w:r>
      <w:r>
        <w:t>.</w:t>
      </w:r>
    </w:p>
    <w:p w14:paraId="3C59039E" w14:textId="77777777" w:rsidR="00FB1AB9" w:rsidRDefault="00FB1AB9" w:rsidP="006E4BAD">
      <w:pPr>
        <w:spacing w:line="276" w:lineRule="auto"/>
        <w:jc w:val="both"/>
      </w:pPr>
    </w:p>
    <w:p w14:paraId="3DECA249" w14:textId="77777777" w:rsidR="00FB1AB9" w:rsidRDefault="00A1708B" w:rsidP="006E4BAD">
      <w:pPr>
        <w:spacing w:line="276" w:lineRule="auto"/>
        <w:jc w:val="both"/>
      </w:pPr>
      <w:r w:rsidRPr="00EB7FB1">
        <w:rPr>
          <w:color w:val="0070C0"/>
        </w:rPr>
        <w:t>(Įstaigos pavadinimas)</w:t>
      </w:r>
      <w:r w:rsidR="00FB1AB9">
        <w:t xml:space="preserve">, </w:t>
      </w:r>
      <w:r>
        <w:t xml:space="preserve">kuriai atstovauja vadovas </w:t>
      </w:r>
      <w:r w:rsidRPr="00EB7FB1">
        <w:rPr>
          <w:color w:val="0070C0"/>
        </w:rPr>
        <w:t xml:space="preserve">(Vadovo vardas, pavardė), </w:t>
      </w:r>
      <w:r w:rsidR="00FB1AB9" w:rsidRPr="00EB7FB1">
        <w:rPr>
          <w:color w:val="0070C0"/>
        </w:rPr>
        <w:t>(parašas)</w:t>
      </w:r>
    </w:p>
    <w:p w14:paraId="3A1A94D9" w14:textId="77777777" w:rsidR="00B35CE5" w:rsidRDefault="00B35CE5" w:rsidP="006E4BAD">
      <w:pPr>
        <w:spacing w:line="276" w:lineRule="auto"/>
        <w:jc w:val="both"/>
      </w:pPr>
    </w:p>
    <w:sectPr w:rsidR="00B35C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B9"/>
    <w:rsid w:val="0004641E"/>
    <w:rsid w:val="000C5414"/>
    <w:rsid w:val="000E7F71"/>
    <w:rsid w:val="0018148E"/>
    <w:rsid w:val="0023593C"/>
    <w:rsid w:val="00265C03"/>
    <w:rsid w:val="004031A9"/>
    <w:rsid w:val="00421A56"/>
    <w:rsid w:val="004D5B09"/>
    <w:rsid w:val="00534033"/>
    <w:rsid w:val="00630541"/>
    <w:rsid w:val="00634D24"/>
    <w:rsid w:val="00673E83"/>
    <w:rsid w:val="00687B6F"/>
    <w:rsid w:val="006E4BAD"/>
    <w:rsid w:val="008171DD"/>
    <w:rsid w:val="0088219D"/>
    <w:rsid w:val="008C6232"/>
    <w:rsid w:val="00913CEB"/>
    <w:rsid w:val="009976AD"/>
    <w:rsid w:val="00A1708B"/>
    <w:rsid w:val="00A341C4"/>
    <w:rsid w:val="00AF7F2C"/>
    <w:rsid w:val="00B35CE5"/>
    <w:rsid w:val="00BC7783"/>
    <w:rsid w:val="00BD1799"/>
    <w:rsid w:val="00C557DB"/>
    <w:rsid w:val="00C67F3E"/>
    <w:rsid w:val="00E04DBE"/>
    <w:rsid w:val="00EB7FB1"/>
    <w:rsid w:val="00F26E79"/>
    <w:rsid w:val="00F7172F"/>
    <w:rsid w:val="00FB1AB9"/>
    <w:rsid w:val="00FD423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E5BD"/>
  <w15:docId w15:val="{BEF8692A-07C0-4D8B-8B4B-717B99A1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3CEB"/>
    <w:pPr>
      <w:suppressAutoHyphens/>
    </w:pPr>
    <w:rPr>
      <w:sz w:val="24"/>
      <w:szCs w:val="24"/>
      <w:lang w:eastAsia="ar-SA"/>
    </w:rPr>
  </w:style>
  <w:style w:type="paragraph" w:styleId="Antrat3">
    <w:name w:val="heading 3"/>
    <w:basedOn w:val="prastasis"/>
    <w:next w:val="prastasis"/>
    <w:link w:val="Antrat3Diagrama"/>
    <w:qFormat/>
    <w:rsid w:val="00913CEB"/>
    <w:pPr>
      <w:keepNext/>
      <w:jc w:val="center"/>
      <w:outlineLvl w:val="2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913CEB"/>
    <w:rPr>
      <w:b/>
      <w:sz w:val="28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13CEB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8148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8148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8148E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8148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8148E"/>
    <w:rPr>
      <w:b/>
      <w:bCs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14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148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7c5ef43b09784d34a936d486bcba0fd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7c5ef43b09784d34a936d486bcba0fda</Template>
  <TotalTime>27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NESUMOKĖTŲ MOKESČIŲ UŽ VAIKO IŠLAIKYMĄ VILNIAUS MIESTO SAVIVALDYBĖS MOKYKLOSE, ĮGYVENDINANČIOSE IKIMOKYKLINIO IR PRIEŠMOKYKLINIO UGDYMO PROGRAMAS, IŠIEŠKOJIMO TVARKOS APRAŠO PATVIRTINIMO (2 PRIEDAS)</vt:lpstr>
    </vt:vector>
  </TitlesOfParts>
  <Manager>2018-01-11</Manager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NESUMOKĖTŲ MOKESČIŲ UŽ VAIKO IŠLAIKYMĄ VILNIAUS MIESTO SAVIVALDYBĖS MOKYKLOSE, ĮGYVENDINANČIOSE IKIMOKYKLINIO IR PRIEŠMOKYKLINIO UGDYMO PROGRAMAS, IŠIEŠKOJIMO TVARKOS APRAŠO PATVIRTINIMO (2 PRIEDAS)</dc:title>
  <dc:subject>30-84</dc:subject>
  <dc:creator>VILNIAUS MIESTO SAVIVALDYBĖS ADMINISTRACIJOS DIREKTORIUS</dc:creator>
  <cp:lastModifiedBy>Loreta Kesminienė</cp:lastModifiedBy>
  <cp:revision>18</cp:revision>
  <cp:lastPrinted>2017-12-21T11:13:00Z</cp:lastPrinted>
  <dcterms:created xsi:type="dcterms:W3CDTF">2020-02-07T11:06:00Z</dcterms:created>
  <dcterms:modified xsi:type="dcterms:W3CDTF">2020-06-23T05:30:00Z</dcterms:modified>
  <cp:category>PRIEDAS</cp:category>
</cp:coreProperties>
</file>